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01377" w:rsidRPr="00A82FA6" w14:paraId="33F97157" w14:textId="77777777">
        <w:trPr>
          <w:cantSplit/>
          <w:trHeight w:hRule="exact" w:val="1440"/>
        </w:trPr>
        <w:tc>
          <w:tcPr>
            <w:tcW w:w="3787" w:type="dxa"/>
          </w:tcPr>
          <w:p w14:paraId="16584821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Abside Networks, Inc.</w:t>
            </w:r>
          </w:p>
          <w:p w14:paraId="53D3D328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Laurent Perraud</w:t>
            </w:r>
          </w:p>
          <w:p w14:paraId="00589614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16 Heritage Road</w:t>
            </w:r>
          </w:p>
          <w:p w14:paraId="618229FF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Acton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MA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01720</w:t>
            </w:r>
          </w:p>
          <w:p w14:paraId="59920656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9EC47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A543B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Buchalter, A Professional Corporation</w:t>
            </w:r>
          </w:p>
          <w:p w14:paraId="443E3F9D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Shawn M. Christianson</w:t>
            </w:r>
          </w:p>
          <w:p w14:paraId="231B3E42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425 Market Street, Suite 2900</w:t>
            </w:r>
          </w:p>
          <w:p w14:paraId="673023BF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94105-3493</w:t>
            </w:r>
          </w:p>
          <w:p w14:paraId="3CD831F3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10FC4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C6BFE6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Crown Castle USA Inc</w:t>
            </w:r>
          </w:p>
          <w:p w14:paraId="2FBCB166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Kenneth Freedman</w:t>
            </w:r>
          </w:p>
          <w:p w14:paraId="74EE5D89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2000 Corporate Drive</w:t>
            </w:r>
          </w:p>
          <w:p w14:paraId="7787358C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Canonsburg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15317</w:t>
            </w:r>
          </w:p>
          <w:p w14:paraId="191E218A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686561C0" w14:textId="77777777">
        <w:trPr>
          <w:cantSplit/>
          <w:trHeight w:hRule="exact" w:val="1440"/>
        </w:trPr>
        <w:tc>
          <w:tcPr>
            <w:tcW w:w="3787" w:type="dxa"/>
          </w:tcPr>
          <w:p w14:paraId="037DF804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Delaware Dept of Justice</w:t>
            </w:r>
          </w:p>
          <w:p w14:paraId="12A06A07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Attorney General</w:t>
            </w:r>
          </w:p>
          <w:p w14:paraId="2F104757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Attn Bankruptcy Department</w:t>
            </w:r>
          </w:p>
          <w:p w14:paraId="1E8DA24F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Carvel State Building</w:t>
            </w:r>
          </w:p>
          <w:p w14:paraId="3A98720A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820 N French St</w:t>
            </w:r>
          </w:p>
          <w:p w14:paraId="055BAC19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28E5F2FB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A74DFE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7D5B3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Delaware Secretary of State</w:t>
            </w:r>
          </w:p>
          <w:p w14:paraId="5B7E185B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Division of Corporations</w:t>
            </w:r>
          </w:p>
          <w:p w14:paraId="0F793D38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Franchise Tax</w:t>
            </w:r>
          </w:p>
          <w:p w14:paraId="392E3EDF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PO Box 898</w:t>
            </w:r>
          </w:p>
          <w:p w14:paraId="3E2ECD53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Dover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19903</w:t>
            </w:r>
          </w:p>
          <w:p w14:paraId="2487BA9A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0E6A6F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15D88C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Delaware State Treasury</w:t>
            </w:r>
          </w:p>
          <w:p w14:paraId="4B2163DA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820 Silver Lake Blvd., Suite 100</w:t>
            </w:r>
          </w:p>
          <w:p w14:paraId="5B0078BC" w14:textId="77777777" w:rsidR="00601377" w:rsidRPr="00A82FA6" w:rsidRDefault="00601377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Dover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19904</w:t>
            </w:r>
          </w:p>
          <w:p w14:paraId="3C24BCA2" w14:textId="77777777" w:rsidR="00601377" w:rsidRPr="00A82FA6" w:rsidRDefault="00601377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3C0C3199" w14:textId="77777777">
        <w:trPr>
          <w:cantSplit/>
          <w:trHeight w:hRule="exact" w:val="1440"/>
        </w:trPr>
        <w:tc>
          <w:tcPr>
            <w:tcW w:w="3787" w:type="dxa"/>
          </w:tcPr>
          <w:p w14:paraId="1463E6D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579C2CC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Attn Susanne Larson</w:t>
            </w:r>
          </w:p>
          <w:p w14:paraId="1D6FE57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31 Hopkins Plz Rm 1150</w:t>
            </w:r>
          </w:p>
          <w:p w14:paraId="68C26E5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Baltimore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MD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21201</w:t>
            </w:r>
          </w:p>
          <w:p w14:paraId="060F688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29DEF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5C182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7D176941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062DE1B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PO Box 7346</w:t>
            </w:r>
          </w:p>
          <w:p w14:paraId="29381F8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19101-7346</w:t>
            </w:r>
          </w:p>
          <w:p w14:paraId="691EBB9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103EA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3FF3C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457880E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3AF5BC5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2970 Market St</w:t>
            </w:r>
          </w:p>
          <w:p w14:paraId="004725B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19104</w:t>
            </w:r>
          </w:p>
          <w:p w14:paraId="447E4AE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65FCD548" w14:textId="77777777">
        <w:trPr>
          <w:cantSplit/>
          <w:trHeight w:hRule="exact" w:val="1440"/>
        </w:trPr>
        <w:tc>
          <w:tcPr>
            <w:tcW w:w="3787" w:type="dxa"/>
          </w:tcPr>
          <w:p w14:paraId="3AD78CD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KCC</w:t>
            </w:r>
          </w:p>
          <w:p w14:paraId="7A4371F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Darlene Calderon</w:t>
            </w:r>
          </w:p>
          <w:p w14:paraId="08780AB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222 N Pacific Coast Highway</w:t>
            </w:r>
          </w:p>
          <w:p w14:paraId="003FDD3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Suite 300</w:t>
            </w:r>
          </w:p>
          <w:p w14:paraId="2D16F69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El Segundo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90245</w:t>
            </w:r>
          </w:p>
          <w:p w14:paraId="64FF477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64859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655C3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1A8EFDC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Jason B. Gott</w:t>
            </w:r>
          </w:p>
          <w:p w14:paraId="7AAA685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330 North Wabash Avenue</w:t>
            </w:r>
          </w:p>
          <w:p w14:paraId="7671185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Suite 2800</w:t>
            </w:r>
          </w:p>
          <w:p w14:paraId="6BC063F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60611</w:t>
            </w:r>
          </w:p>
          <w:p w14:paraId="4EC75C1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486BE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51FD3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416B164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Jeffrey E. Bjork, Ted A. Dillman, Jeffrey T. Mispagel, Nicholas J. Messana</w:t>
            </w:r>
          </w:p>
          <w:p w14:paraId="44431EC1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355 South Grand Avenue</w:t>
            </w:r>
          </w:p>
          <w:p w14:paraId="5DFF997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Suite 100</w:t>
            </w:r>
          </w:p>
          <w:p w14:paraId="31AE814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90071</w:t>
            </w:r>
          </w:p>
          <w:p w14:paraId="0EA1887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6D4C2265" w14:textId="77777777">
        <w:trPr>
          <w:cantSplit/>
          <w:trHeight w:hRule="exact" w:val="1440"/>
        </w:trPr>
        <w:tc>
          <w:tcPr>
            <w:tcW w:w="3787" w:type="dxa"/>
          </w:tcPr>
          <w:p w14:paraId="2F8F10C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Mcdermott Will &amp; Emery LLP</w:t>
            </w:r>
          </w:p>
          <w:p w14:paraId="1E82C80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Darren Azman, Kristin Going, Stacy A. Lutkus, Natalie Rowles</w:t>
            </w:r>
          </w:p>
          <w:p w14:paraId="1A3FACE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One Vanderbilt Avenue</w:t>
            </w:r>
          </w:p>
          <w:p w14:paraId="17D9BC6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10017-3852</w:t>
            </w:r>
          </w:p>
          <w:p w14:paraId="171E10D1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77E16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0E8D6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Mcdermott Will &amp; Emery LLP</w:t>
            </w:r>
          </w:p>
          <w:p w14:paraId="4253546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David R. Hurst</w:t>
            </w:r>
          </w:p>
          <w:p w14:paraId="11D9BEC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1007 North Orange Street, 10th Floor</w:t>
            </w:r>
          </w:p>
          <w:p w14:paraId="6979679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The Nemours Building</w:t>
            </w:r>
          </w:p>
          <w:p w14:paraId="71889AC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20A756C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8117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81E20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 Delaware</w:t>
            </w:r>
          </w:p>
          <w:p w14:paraId="3FC93FC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Benjamin A. Hackman</w:t>
            </w:r>
          </w:p>
          <w:p w14:paraId="26A053DE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844 King St Ste 2207</w:t>
            </w:r>
          </w:p>
          <w:p w14:paraId="6FBE2351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Lockbox 35</w:t>
            </w:r>
          </w:p>
          <w:p w14:paraId="6C5DD90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675CC70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59DCD2EA" w14:textId="77777777">
        <w:trPr>
          <w:cantSplit/>
          <w:trHeight w:hRule="exact" w:val="1440"/>
        </w:trPr>
        <w:tc>
          <w:tcPr>
            <w:tcW w:w="3787" w:type="dxa"/>
          </w:tcPr>
          <w:p w14:paraId="1CD0682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Potter Anderson &amp; Corroon LLP</w:t>
            </w:r>
          </w:p>
          <w:p w14:paraId="0237F2D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L. Katherine Good, Elizabeth R. Schlecker</w:t>
            </w:r>
          </w:p>
          <w:p w14:paraId="376BD9B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1313 North Market Street, 6th Floor</w:t>
            </w:r>
          </w:p>
          <w:p w14:paraId="3F8B9FB1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6A7A16D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B82F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BE21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5FCCAA0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NY Regional Office</w:t>
            </w:r>
          </w:p>
          <w:p w14:paraId="49A4829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Regional Director</w:t>
            </w:r>
          </w:p>
          <w:p w14:paraId="473210A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100 Pearl St., Suite 20-100</w:t>
            </w:r>
          </w:p>
          <w:p w14:paraId="66B69D6E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10004-2616</w:t>
            </w:r>
          </w:p>
          <w:p w14:paraId="06C263F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82073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5BDF4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7491DB9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Regional Director</w:t>
            </w:r>
          </w:p>
          <w:p w14:paraId="1AA23B8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1617 JFK Boulevard Ste 520</w:t>
            </w:r>
          </w:p>
          <w:p w14:paraId="5CD24D5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19103</w:t>
            </w:r>
          </w:p>
          <w:p w14:paraId="0AEDA4E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60530BE5" w14:textId="77777777">
        <w:trPr>
          <w:cantSplit/>
          <w:trHeight w:hRule="exact" w:val="1440"/>
        </w:trPr>
        <w:tc>
          <w:tcPr>
            <w:tcW w:w="3787" w:type="dxa"/>
          </w:tcPr>
          <w:p w14:paraId="07944B6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5F1D739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Secretary of the Treasury</w:t>
            </w:r>
          </w:p>
          <w:p w14:paraId="07E7C15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100 F St NE</w:t>
            </w:r>
          </w:p>
          <w:p w14:paraId="60F118D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20549</w:t>
            </w:r>
          </w:p>
          <w:p w14:paraId="1C53FCEE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1AE8B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F6FE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Shenzhen Sayes Technology CP., LTD</w:t>
            </w:r>
          </w:p>
          <w:p w14:paraId="2455CC1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Stephen Ouyang - Account Rep</w:t>
            </w:r>
          </w:p>
          <w:p w14:paraId="0A824A1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No. 8-1 Tongfuyu Industrial Park 3rd Floor</w:t>
            </w:r>
          </w:p>
          <w:p w14:paraId="4362459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BaoAn District Shenzhen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518100</w:t>
            </w:r>
          </w:p>
          <w:p w14:paraId="2C15039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China</w:t>
            </w:r>
          </w:p>
          <w:p w14:paraId="3D372E6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C76B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24A8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Sheppard Mullin Richter &amp; Hampton LLP</w:t>
            </w:r>
          </w:p>
          <w:p w14:paraId="4DD1076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Justin Bernbrock and Catherine Jun</w:t>
            </w:r>
          </w:p>
          <w:p w14:paraId="67162B1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321 North Clark Street, 32nd Floor</w:t>
            </w:r>
          </w:p>
          <w:p w14:paraId="588043C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60654</w:t>
            </w:r>
          </w:p>
          <w:p w14:paraId="4BB455F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15A57592" w14:textId="77777777">
        <w:trPr>
          <w:cantSplit/>
          <w:trHeight w:hRule="exact" w:val="1440"/>
        </w:trPr>
        <w:tc>
          <w:tcPr>
            <w:tcW w:w="3787" w:type="dxa"/>
          </w:tcPr>
          <w:p w14:paraId="6CFC333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Sheppard, Mullin, Richter &amp; Hampton LLP</w:t>
            </w:r>
          </w:p>
          <w:p w14:paraId="2246D6A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Bijal Vira</w:t>
            </w:r>
          </w:p>
          <w:p w14:paraId="12A655C9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30 Rockefeller Plaza</w:t>
            </w:r>
          </w:p>
          <w:p w14:paraId="1235B69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10112</w:t>
            </w:r>
          </w:p>
          <w:p w14:paraId="31A9BB82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B341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ACD66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Sheppard, Mullin, Richter &amp; Hampton LLP</w:t>
            </w:r>
          </w:p>
          <w:p w14:paraId="4086708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Kyle Mathews</w:t>
            </w:r>
          </w:p>
          <w:p w14:paraId="00971CB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333 S Hope St</w:t>
            </w:r>
          </w:p>
          <w:p w14:paraId="403685FB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43rd Floor</w:t>
            </w:r>
          </w:p>
          <w:p w14:paraId="06BEC9A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90071</w:t>
            </w:r>
          </w:p>
          <w:p w14:paraId="604BA87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8AED6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2017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Starry Group Holdings, Inc</w:t>
            </w:r>
          </w:p>
          <w:p w14:paraId="02BE76BE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Celina Gregory</w:t>
            </w:r>
          </w:p>
          <w:p w14:paraId="5FDE01F5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38 Chauncy Street</w:t>
            </w:r>
          </w:p>
          <w:p w14:paraId="62FDF0EA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Suite 200</w:t>
            </w:r>
          </w:p>
          <w:p w14:paraId="43103AD7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MA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02111</w:t>
            </w:r>
          </w:p>
          <w:p w14:paraId="60AE3148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46BEC4D8" w14:textId="77777777">
        <w:trPr>
          <w:cantSplit/>
          <w:trHeight w:hRule="exact" w:val="1440"/>
        </w:trPr>
        <w:tc>
          <w:tcPr>
            <w:tcW w:w="3787" w:type="dxa"/>
          </w:tcPr>
          <w:p w14:paraId="079C106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Attorney for District of Delaware</w:t>
            </w:r>
          </w:p>
          <w:p w14:paraId="092EC36C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US Attorney for Delaware</w:t>
            </w:r>
          </w:p>
          <w:p w14:paraId="620BC4F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1313 N Market Street</w:t>
            </w:r>
          </w:p>
          <w:p w14:paraId="788F7963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Hercules Building</w:t>
            </w:r>
          </w:p>
          <w:p w14:paraId="3330C65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71370AA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A0378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E2882" w14:textId="77777777" w:rsidR="00601377" w:rsidRPr="003B3551" w:rsidRDefault="0060137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9274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Young Conaway Stargatt &amp; Taylor, LLP</w:t>
            </w:r>
          </w:p>
          <w:p w14:paraId="6AE4B221" w14:textId="77777777" w:rsidR="00601377" w:rsidRPr="003B3551" w:rsidRDefault="0060137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74A">
              <w:rPr>
                <w:rFonts w:ascii="Arial" w:hAnsi="Arial" w:cs="Arial"/>
                <w:noProof/>
                <w:sz w:val="18"/>
                <w:szCs w:val="18"/>
              </w:rPr>
              <w:t>Michael R. Nestor, Kara Hammond Coyle, Joseph M. Mulvihill, Timothy R. Powell</w:t>
            </w:r>
          </w:p>
          <w:p w14:paraId="629290F3" w14:textId="77777777" w:rsidR="00601377" w:rsidRPr="003B3551" w:rsidRDefault="0060137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74A">
              <w:rPr>
                <w:rFonts w:ascii="Arial" w:hAnsi="Arial" w:cs="Arial"/>
                <w:noProof/>
                <w:sz w:val="18"/>
                <w:szCs w:val="18"/>
              </w:rPr>
              <w:t>Rodney Square</w:t>
            </w:r>
          </w:p>
          <w:p w14:paraId="2BCFA8F3" w14:textId="77777777" w:rsidR="00601377" w:rsidRPr="003B3551" w:rsidRDefault="0060137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74A">
              <w:rPr>
                <w:rFonts w:ascii="Arial" w:hAnsi="Arial" w:cs="Arial"/>
                <w:noProof/>
                <w:sz w:val="18"/>
                <w:szCs w:val="18"/>
              </w:rPr>
              <w:t>1000 North King Street</w:t>
            </w:r>
          </w:p>
          <w:p w14:paraId="5891309E" w14:textId="77777777" w:rsidR="00601377" w:rsidRPr="003B3551" w:rsidRDefault="0060137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74A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3B355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9274A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3B35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74A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502FC08" w14:textId="77777777" w:rsidR="00601377" w:rsidRPr="003B3551" w:rsidRDefault="0060137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8BA88D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E2DC4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377" w:rsidRPr="00A82FA6" w14:paraId="502A6706" w14:textId="77777777">
        <w:trPr>
          <w:cantSplit/>
          <w:trHeight w:hRule="exact" w:val="1440"/>
        </w:trPr>
        <w:tc>
          <w:tcPr>
            <w:tcW w:w="3787" w:type="dxa"/>
          </w:tcPr>
          <w:p w14:paraId="1F926A1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FBA84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72812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D2AB0F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F94720" w14:textId="77777777" w:rsidR="00601377" w:rsidRPr="00A82FA6" w:rsidRDefault="0060137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F2734" w14:textId="77777777" w:rsidR="00601377" w:rsidRDefault="00601377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601377" w:rsidSect="0060137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14F9716" w14:textId="77777777" w:rsidR="00601377" w:rsidRPr="00A82FA6" w:rsidRDefault="00601377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601377" w:rsidRPr="00A82FA6" w:rsidSect="0060137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E4D8D"/>
    <w:rsid w:val="00354631"/>
    <w:rsid w:val="003B3551"/>
    <w:rsid w:val="003B4FC7"/>
    <w:rsid w:val="003B6EB4"/>
    <w:rsid w:val="00601377"/>
    <w:rsid w:val="006C4E4D"/>
    <w:rsid w:val="006D1AAF"/>
    <w:rsid w:val="006F3527"/>
    <w:rsid w:val="007133B3"/>
    <w:rsid w:val="00734540"/>
    <w:rsid w:val="008E15CB"/>
    <w:rsid w:val="00954373"/>
    <w:rsid w:val="00A82FA6"/>
    <w:rsid w:val="00AC32F7"/>
    <w:rsid w:val="00AD2892"/>
    <w:rsid w:val="00B14F0B"/>
    <w:rsid w:val="00C478F1"/>
    <w:rsid w:val="00D51F39"/>
    <w:rsid w:val="00E10563"/>
    <w:rsid w:val="00E771A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005B"/>
  <w15:docId w15:val="{306C7447-81FC-4937-B275-A85FEF1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Esmeralda Aguayo</cp:lastModifiedBy>
  <cp:revision>1</cp:revision>
  <dcterms:created xsi:type="dcterms:W3CDTF">2024-01-26T22:23:00Z</dcterms:created>
  <dcterms:modified xsi:type="dcterms:W3CDTF">2024-01-26T22:23:00Z</dcterms:modified>
</cp:coreProperties>
</file>